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D62F"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bookmarkStart w:id="0" w:name="_GoBack"/>
      <w:bookmarkEnd w:id="0"/>
      <w:r w:rsidRPr="00BE5E8C">
        <w:rPr>
          <w:rFonts w:ascii="Calibri" w:eastAsia="Times New Roman" w:hAnsi="Calibri" w:cs="Calibri"/>
          <w:color w:val="auto"/>
          <w:kern w:val="0"/>
          <w:sz w:val="22"/>
          <w:szCs w:val="22"/>
          <w:lang w:eastAsia="ru-RU"/>
          <w14:ligatures w14:val="none"/>
        </w:rPr>
        <w:t>ТИПОВОЙ ДОГОВОР</w:t>
      </w:r>
    </w:p>
    <w:p w14:paraId="64B89E7E"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об осуществлении технологического присоединения</w:t>
      </w:r>
    </w:p>
    <w:p w14:paraId="19A52450"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 электрическим сетям</w:t>
      </w:r>
    </w:p>
    <w:p w14:paraId="6F6ED10C" w14:textId="77777777" w:rsidR="00BE5E8C" w:rsidRPr="00BE5E8C" w:rsidRDefault="00BE5E8C" w:rsidP="00BE5E8C">
      <w:pPr>
        <w:widowControl w:val="0"/>
        <w:autoSpaceDE w:val="0"/>
        <w:autoSpaceDN w:val="0"/>
        <w:spacing w:after="0" w:line="240" w:lineRule="auto"/>
        <w:jc w:val="both"/>
        <w:outlineLvl w:val="0"/>
        <w:rPr>
          <w:rFonts w:ascii="Calibri" w:eastAsia="Times New Roman" w:hAnsi="Calibri" w:cs="Calibri"/>
          <w:color w:val="auto"/>
          <w:kern w:val="0"/>
          <w:sz w:val="22"/>
          <w:szCs w:val="22"/>
          <w:lang w:eastAsia="ru-RU"/>
          <w14:ligatures w14:val="none"/>
        </w:rPr>
      </w:pPr>
    </w:p>
    <w:p w14:paraId="0956BE36"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(для физических лиц в целях</w:t>
      </w:r>
    </w:p>
    <w:p w14:paraId="5FCBD30A"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технологического присоединения энергопринимающих</w:t>
      </w:r>
    </w:p>
    <w:p w14:paraId="296C1408"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устройств, максимальная мощность которых составляет до 15</w:t>
      </w:r>
    </w:p>
    <w:p w14:paraId="324931E0"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кВт включительно (с учетом ранее присоединенных в данной</w:t>
      </w:r>
    </w:p>
    <w:p w14:paraId="3D0B3657"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точке присоединения энергопринимающих устройств) и которые</w:t>
      </w:r>
    </w:p>
    <w:p w14:paraId="72308AE2"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используются для бытовых и иных нужд, не связанных</w:t>
      </w:r>
    </w:p>
    <w:p w14:paraId="4B4CF3CA"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с осуществлением предпринимательской деятельности)</w:t>
      </w:r>
    </w:p>
    <w:p w14:paraId="6231779A"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1EC64C61"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  "              20   г.</w:t>
      </w:r>
    </w:p>
    <w:p w14:paraId="386CDB4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                   --  --------------------</w:t>
      </w:r>
    </w:p>
    <w:p w14:paraId="432471C1"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(место заключения договора)                    (дата заключения договора)</w:t>
      </w:r>
    </w:p>
    <w:p w14:paraId="682CDFD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1C94161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781F77A5"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сетевой организации)</w:t>
      </w:r>
    </w:p>
    <w:p w14:paraId="6A3DDD3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именуемая в дальнейшем сетевой организацией, в лице _______________________</w:t>
      </w:r>
    </w:p>
    <w:p w14:paraId="625D675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345364C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(должность, фамилия, имя, отчество)</w:t>
      </w:r>
    </w:p>
    <w:p w14:paraId="7E4EFCA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действующего на основании _________________________________________________</w:t>
      </w:r>
    </w:p>
    <w:p w14:paraId="373EF63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и реквизиты документа)</w:t>
      </w:r>
    </w:p>
    <w:p w14:paraId="0577B51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5C6B979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с одной стороны, и ________________________________________________________</w:t>
      </w:r>
    </w:p>
    <w:p w14:paraId="26A339F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(фамилия, имя, отчество заявителя, серия, номер и дата</w:t>
      </w:r>
    </w:p>
    <w:p w14:paraId="5EF3CF2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4A60341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выдачи паспорта или иного документа, удостоверяющего личность</w:t>
      </w:r>
    </w:p>
    <w:p w14:paraId="67BB0D0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 соответствии с законодательством Российской Федерации)</w:t>
      </w:r>
    </w:p>
    <w:p w14:paraId="0DF09C7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именуемый  в  дальнейшем заявителем, с  другой  стороны,  вместе  именуемые</w:t>
      </w:r>
    </w:p>
    <w:p w14:paraId="62B04F6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Сторонами, заключили настоящий договор о нижеследующем:</w:t>
      </w:r>
    </w:p>
    <w:p w14:paraId="20E34D7B"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B203575"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I. Предмет договора</w:t>
      </w:r>
    </w:p>
    <w:p w14:paraId="2DAFB82D"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93954B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  По  настоящему  договору  сетевая  организация  принимает  на  себя</w:t>
      </w:r>
    </w:p>
    <w:p w14:paraId="3772C29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обязательства     по     осуществлению    технологического    присоединения</w:t>
      </w:r>
    </w:p>
    <w:p w14:paraId="489F44B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энергопринимающих    устройств    заявителя    (далее   -   технологическое</w:t>
      </w:r>
    </w:p>
    <w:p w14:paraId="211AF22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присоединение) ____________________________________________________________</w:t>
      </w:r>
    </w:p>
    <w:p w14:paraId="21C7757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7BF226C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энергопринимающих устройств)</w:t>
      </w:r>
    </w:p>
    <w:p w14:paraId="13C6844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в   том   числе  по   обеспечению   готовности   объектов   электросетевого</w:t>
      </w:r>
    </w:p>
    <w:p w14:paraId="41CC4AB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хозяйства  (включая  их  проектирование,  строительство,  реконструкцию)  к</w:t>
      </w:r>
    </w:p>
    <w:p w14:paraId="555B228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присоединению   энергопринимающих  устройств,  урегулированию  отношений  с</w:t>
      </w:r>
    </w:p>
    <w:p w14:paraId="24494D6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третьими  лицами в случае необходимости строительства (модернизации) такими</w:t>
      </w:r>
    </w:p>
    <w:p w14:paraId="2B2BE5A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лицами     принадлежащих     им    объектов    электросетевого    хозяйства</w:t>
      </w:r>
    </w:p>
    <w:p w14:paraId="4E16F59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(энергопринимающих   устройств,   объектов   электроэнергетики),  с  учетом</w:t>
      </w:r>
    </w:p>
    <w:p w14:paraId="61D8703B"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следующих характеристик:</w:t>
      </w:r>
    </w:p>
    <w:p w14:paraId="4756611F"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максимальная мощность присоединяемых энергопринимающих устройств ________ (кВт);</w:t>
      </w:r>
    </w:p>
    <w:p w14:paraId="57D8CC5C"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категория надежности _______;</w:t>
      </w:r>
    </w:p>
    <w:p w14:paraId="3324C70E"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класс напряжения электрических сетей, к которым осуществляется технологическое присоединение _____ (кВ);</w:t>
      </w:r>
    </w:p>
    <w:p w14:paraId="24F53190"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максимальная мощность ранее присоединенных энергопринимающих устройств ___________ кВт </w:t>
      </w:r>
      <w:hyperlink w:anchor="P162">
        <w:r w:rsidRPr="00BE5E8C">
          <w:rPr>
            <w:rFonts w:ascii="Calibri" w:eastAsia="Times New Roman" w:hAnsi="Calibri" w:cs="Calibri"/>
            <w:color w:val="0000FF"/>
            <w:kern w:val="0"/>
            <w:sz w:val="22"/>
            <w:szCs w:val="22"/>
            <w:lang w:eastAsia="ru-RU"/>
            <w14:ligatures w14:val="none"/>
          </w:rPr>
          <w:t>&lt;1&gt;</w:t>
        </w:r>
      </w:hyperlink>
      <w:r w:rsidRPr="00BE5E8C">
        <w:rPr>
          <w:rFonts w:ascii="Calibri" w:eastAsia="Times New Roman" w:hAnsi="Calibri" w:cs="Calibri"/>
          <w:color w:val="auto"/>
          <w:kern w:val="0"/>
          <w:sz w:val="22"/>
          <w:szCs w:val="22"/>
          <w:lang w:eastAsia="ru-RU"/>
          <w14:ligatures w14:val="none"/>
        </w:rPr>
        <w:t>.</w:t>
      </w:r>
    </w:p>
    <w:p w14:paraId="6D7B341B"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Заявитель обязуется оплатить расходы на технологическое присоединение в соответствии с условиями настоящего договора.</w:t>
      </w:r>
    </w:p>
    <w:p w14:paraId="2A8AE500" w14:textId="77777777" w:rsidR="00BE5E8C" w:rsidRPr="00BE5E8C" w:rsidRDefault="00BE5E8C" w:rsidP="00BE5E8C">
      <w:pPr>
        <w:widowControl w:val="0"/>
        <w:autoSpaceDE w:val="0"/>
        <w:autoSpaceDN w:val="0"/>
        <w:spacing w:before="200"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lastRenderedPageBreak/>
        <w:t xml:space="preserve">    2. Технологическое присоединение необходимо для электроснабжения ______</w:t>
      </w:r>
    </w:p>
    <w:p w14:paraId="2D7FE7C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1EEB684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объектов заявителя)</w:t>
      </w:r>
    </w:p>
    <w:p w14:paraId="480D35D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расположенных (которые будут располагаться) _______________________________</w:t>
      </w:r>
    </w:p>
    <w:p w14:paraId="3DD7CAE8"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1A8FF08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(место нахождения объектов заявителя)</w:t>
      </w:r>
    </w:p>
    <w:p w14:paraId="1F0B91D6"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r w:rsidRPr="00BE5E8C">
          <w:rPr>
            <w:rFonts w:ascii="Calibri" w:eastAsia="Times New Roman" w:hAnsi="Calibri" w:cs="Calibri"/>
            <w:color w:val="0000FF"/>
            <w:kern w:val="0"/>
            <w:sz w:val="22"/>
            <w:szCs w:val="22"/>
            <w:lang w:eastAsia="ru-RU"/>
            <w14:ligatures w14:val="none"/>
          </w:rPr>
          <w:t>&lt;2&gt;</w:t>
        </w:r>
      </w:hyperlink>
      <w:r w:rsidRPr="00BE5E8C">
        <w:rPr>
          <w:rFonts w:ascii="Calibri" w:eastAsia="Times New Roman" w:hAnsi="Calibri" w:cs="Calibri"/>
          <w:color w:val="auto"/>
          <w:kern w:val="0"/>
          <w:sz w:val="22"/>
          <w:szCs w:val="22"/>
          <w:lang w:eastAsia="ru-RU"/>
          <w14:ligatures w14:val="none"/>
        </w:rPr>
        <w:t xml:space="preserve"> от границы участка заявителя, на котором располагаются (будут располагаться) присоединяемые объекты заявителя.</w:t>
      </w:r>
    </w:p>
    <w:p w14:paraId="19E67EF5"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4. </w:t>
      </w:r>
      <w:hyperlink w:anchor="P179">
        <w:r w:rsidRPr="00BE5E8C">
          <w:rPr>
            <w:rFonts w:ascii="Calibri" w:eastAsia="Times New Roman" w:hAnsi="Calibri" w:cs="Calibri"/>
            <w:color w:val="0000FF"/>
            <w:kern w:val="0"/>
            <w:sz w:val="22"/>
            <w:szCs w:val="22"/>
            <w:lang w:eastAsia="ru-RU"/>
            <w14:ligatures w14:val="none"/>
          </w:rPr>
          <w:t>Технические условия</w:t>
        </w:r>
      </w:hyperlink>
      <w:r w:rsidRPr="00BE5E8C">
        <w:rPr>
          <w:rFonts w:ascii="Calibri" w:eastAsia="Times New Roman" w:hAnsi="Calibri" w:cs="Calibri"/>
          <w:color w:val="auto"/>
          <w:kern w:val="0"/>
          <w:sz w:val="22"/>
          <w:szCs w:val="22"/>
          <w:lang w:eastAsia="ru-RU"/>
          <w14:ligatures w14:val="none"/>
        </w:rPr>
        <w:t xml:space="preserve"> являются неотъемлемой частью настоящего договора и приведены в приложении.</w:t>
      </w:r>
    </w:p>
    <w:p w14:paraId="3AA14A08"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Срок действия технических условий составляет _______ год (года) </w:t>
      </w:r>
      <w:hyperlink w:anchor="P164">
        <w:r w:rsidRPr="00BE5E8C">
          <w:rPr>
            <w:rFonts w:ascii="Calibri" w:eastAsia="Times New Roman" w:hAnsi="Calibri" w:cs="Calibri"/>
            <w:color w:val="0000FF"/>
            <w:kern w:val="0"/>
            <w:sz w:val="22"/>
            <w:szCs w:val="22"/>
            <w:lang w:eastAsia="ru-RU"/>
            <w14:ligatures w14:val="none"/>
          </w:rPr>
          <w:t>&lt;3&gt;</w:t>
        </w:r>
      </w:hyperlink>
      <w:r w:rsidRPr="00BE5E8C">
        <w:rPr>
          <w:rFonts w:ascii="Calibri" w:eastAsia="Times New Roman" w:hAnsi="Calibri" w:cs="Calibri"/>
          <w:color w:val="auto"/>
          <w:kern w:val="0"/>
          <w:sz w:val="22"/>
          <w:szCs w:val="22"/>
          <w:lang w:eastAsia="ru-RU"/>
          <w14:ligatures w14:val="none"/>
        </w:rPr>
        <w:t xml:space="preserve"> со дня заключения настоящего договора.</w:t>
      </w:r>
    </w:p>
    <w:p w14:paraId="58A1E441"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1" w:name="P61"/>
      <w:bookmarkEnd w:id="1"/>
      <w:r w:rsidRPr="00BE5E8C">
        <w:rPr>
          <w:rFonts w:ascii="Calibri" w:eastAsia="Times New Roman" w:hAnsi="Calibri" w:cs="Calibri"/>
          <w:color w:val="auto"/>
          <w:kern w:val="0"/>
          <w:sz w:val="22"/>
          <w:szCs w:val="22"/>
          <w:lang w:eastAsia="ru-RU"/>
          <w14:ligatures w14:val="none"/>
        </w:rPr>
        <w:t xml:space="preserve">5. Срок выполнения мероприятий по технологическому присоединению составляет _____________ </w:t>
      </w:r>
      <w:hyperlink w:anchor="P165">
        <w:r w:rsidRPr="00BE5E8C">
          <w:rPr>
            <w:rFonts w:ascii="Calibri" w:eastAsia="Times New Roman" w:hAnsi="Calibri" w:cs="Calibri"/>
            <w:color w:val="0000FF"/>
            <w:kern w:val="0"/>
            <w:sz w:val="22"/>
            <w:szCs w:val="22"/>
            <w:lang w:eastAsia="ru-RU"/>
            <w14:ligatures w14:val="none"/>
          </w:rPr>
          <w:t>&lt;4&gt;</w:t>
        </w:r>
      </w:hyperlink>
      <w:r w:rsidRPr="00BE5E8C">
        <w:rPr>
          <w:rFonts w:ascii="Calibri" w:eastAsia="Times New Roman" w:hAnsi="Calibri" w:cs="Calibri"/>
          <w:color w:val="auto"/>
          <w:kern w:val="0"/>
          <w:sz w:val="22"/>
          <w:szCs w:val="22"/>
          <w:lang w:eastAsia="ru-RU"/>
          <w14:ligatures w14:val="none"/>
        </w:rPr>
        <w:t xml:space="preserve"> со дня заключения настоящего договора.</w:t>
      </w:r>
    </w:p>
    <w:p w14:paraId="55BE792A"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073B1B26"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II. Обязанности Сторон</w:t>
      </w:r>
    </w:p>
    <w:p w14:paraId="018D40F3"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30149F9"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6. Сетевая организация обязуется:</w:t>
      </w:r>
    </w:p>
    <w:p w14:paraId="037FA8EF"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3807EC6"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2" w:name="P67"/>
      <w:bookmarkEnd w:id="2"/>
      <w:r w:rsidRPr="00BE5E8C">
        <w:rPr>
          <w:rFonts w:ascii="Calibri" w:eastAsia="Times New Roman" w:hAnsi="Calibri" w:cs="Calibri"/>
          <w:color w:val="auto"/>
          <w:kern w:val="0"/>
          <w:sz w:val="22"/>
          <w:szCs w:val="22"/>
          <w:lang w:eastAsia="ru-RU"/>
          <w14:ligatures w14:val="none"/>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38C5EFE"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не позднее ________ рабочих дней со дня проведения осмотра (обследования), указанного в </w:t>
      </w:r>
      <w:hyperlink w:anchor="P67">
        <w:r w:rsidRPr="00BE5E8C">
          <w:rPr>
            <w:rFonts w:ascii="Calibri" w:eastAsia="Times New Roman" w:hAnsi="Calibri" w:cs="Calibri"/>
            <w:color w:val="0000FF"/>
            <w:kern w:val="0"/>
            <w:sz w:val="22"/>
            <w:szCs w:val="22"/>
            <w:lang w:eastAsia="ru-RU"/>
            <w14:ligatures w14:val="none"/>
          </w:rPr>
          <w:t>абзаце третьем</w:t>
        </w:r>
      </w:hyperlink>
      <w:r w:rsidRPr="00BE5E8C">
        <w:rPr>
          <w:rFonts w:ascii="Calibri" w:eastAsia="Times New Roman" w:hAnsi="Calibri" w:cs="Calibri"/>
          <w:color w:val="auto"/>
          <w:kern w:val="0"/>
          <w:sz w:val="22"/>
          <w:szCs w:val="22"/>
          <w:lang w:eastAsia="ru-RU"/>
          <w14:ligatures w14:val="none"/>
        </w:rPr>
        <w:t xml:space="preserve"> настоящего пункта, с соблюдением срока, установленного </w:t>
      </w:r>
      <w:hyperlink w:anchor="P61">
        <w:r w:rsidRPr="00BE5E8C">
          <w:rPr>
            <w:rFonts w:ascii="Calibri" w:eastAsia="Times New Roman" w:hAnsi="Calibri" w:cs="Calibri"/>
            <w:color w:val="0000FF"/>
            <w:kern w:val="0"/>
            <w:sz w:val="22"/>
            <w:szCs w:val="22"/>
            <w:lang w:eastAsia="ru-RU"/>
            <w14:ligatures w14:val="none"/>
          </w:rPr>
          <w:t>пунктом 5</w:t>
        </w:r>
      </w:hyperlink>
      <w:r w:rsidRPr="00BE5E8C">
        <w:rPr>
          <w:rFonts w:ascii="Calibri" w:eastAsia="Times New Roman" w:hAnsi="Calibri" w:cs="Calibri"/>
          <w:color w:val="auto"/>
          <w:kern w:val="0"/>
          <w:sz w:val="22"/>
          <w:szCs w:val="22"/>
          <w:lang w:eastAsia="ru-RU"/>
          <w14:ligatures w14:val="none"/>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3B24E508"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1732493"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94EC584"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lastRenderedPageBreak/>
        <w:t>8. Заявитель обязуется:</w:t>
      </w:r>
    </w:p>
    <w:p w14:paraId="2DFC0F94"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9EE6434"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986E4A7"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16FE9245"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3F3E0C00"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надлежащим образом исполнять указанные в </w:t>
      </w:r>
      <w:hyperlink w:anchor="P80">
        <w:r w:rsidRPr="00BE5E8C">
          <w:rPr>
            <w:rFonts w:ascii="Calibri" w:eastAsia="Times New Roman" w:hAnsi="Calibri" w:cs="Calibri"/>
            <w:color w:val="0000FF"/>
            <w:kern w:val="0"/>
            <w:sz w:val="22"/>
            <w:szCs w:val="22"/>
            <w:lang w:eastAsia="ru-RU"/>
            <w14:ligatures w14:val="none"/>
          </w:rPr>
          <w:t>разделе III</w:t>
        </w:r>
      </w:hyperlink>
      <w:r w:rsidRPr="00BE5E8C">
        <w:rPr>
          <w:rFonts w:ascii="Calibri" w:eastAsia="Times New Roman" w:hAnsi="Calibri" w:cs="Calibri"/>
          <w:color w:val="auto"/>
          <w:kern w:val="0"/>
          <w:sz w:val="22"/>
          <w:szCs w:val="22"/>
          <w:lang w:eastAsia="ru-RU"/>
          <w14:ligatures w14:val="none"/>
        </w:rPr>
        <w:t xml:space="preserve"> настоящего договора обязательства по оплате расходов на технологическое присоединение;</w:t>
      </w:r>
    </w:p>
    <w:p w14:paraId="4A5F38E9"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217257A"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D058334"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787191D"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bookmarkStart w:id="3" w:name="P80"/>
      <w:bookmarkEnd w:id="3"/>
      <w:r w:rsidRPr="00BE5E8C">
        <w:rPr>
          <w:rFonts w:ascii="Calibri" w:eastAsia="Times New Roman" w:hAnsi="Calibri" w:cs="Calibri"/>
          <w:color w:val="auto"/>
          <w:kern w:val="0"/>
          <w:sz w:val="22"/>
          <w:szCs w:val="22"/>
          <w:lang w:eastAsia="ru-RU"/>
          <w14:ligatures w14:val="none"/>
        </w:rPr>
        <w:t>III. Плата за технологическое присоединение</w:t>
      </w:r>
    </w:p>
    <w:p w14:paraId="04DB425C"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 порядок расчетов</w:t>
      </w:r>
    </w:p>
    <w:p w14:paraId="6A8D683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DE3C09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10. Размер  платы  за  технологическое  присоединение  определяется </w:t>
      </w:r>
      <w:hyperlink w:anchor="P165">
        <w:r w:rsidRPr="00BE5E8C">
          <w:rPr>
            <w:rFonts w:ascii="Courier New" w:eastAsia="Times New Roman" w:hAnsi="Courier New" w:cs="Courier New"/>
            <w:color w:val="0000FF"/>
            <w:kern w:val="0"/>
            <w:sz w:val="20"/>
            <w:szCs w:val="22"/>
            <w:lang w:eastAsia="ru-RU"/>
            <w14:ligatures w14:val="none"/>
          </w:rPr>
          <w:t>&lt;5&gt;</w:t>
        </w:r>
      </w:hyperlink>
    </w:p>
    <w:p w14:paraId="355FA2E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в соответствии с решением _________________________________________________</w:t>
      </w:r>
    </w:p>
    <w:p w14:paraId="30F8D65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органа исполнительной власти</w:t>
      </w:r>
    </w:p>
    <w:p w14:paraId="5544062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2DACB64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 области государственного регулирования тарифов)</w:t>
      </w:r>
    </w:p>
    <w:p w14:paraId="55D9666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от _____________ N _______ и составляет ____________ рублей _______ копеек.</w:t>
      </w:r>
    </w:p>
    <w:p w14:paraId="103B835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lastRenderedPageBreak/>
        <w:t xml:space="preserve">    11.  Внесение  платы  за  технологическое  присоединение осуществляется</w:t>
      </w:r>
    </w:p>
    <w:p w14:paraId="562AAAB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заявителем в следующем порядке: ___________________________________________</w:t>
      </w:r>
    </w:p>
    <w:p w14:paraId="3DE365C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(указываются порядок и сроки</w:t>
      </w:r>
    </w:p>
    <w:p w14:paraId="57C53BF8"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449A726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внесения платы за технологическое присоединение)</w:t>
      </w:r>
    </w:p>
    <w:p w14:paraId="7423ED66"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157584B"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EE30100"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IV. Разграничение балансовой принадлежности электрических</w:t>
      </w:r>
    </w:p>
    <w:p w14:paraId="55AA28FA"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сетей и эксплуатационной ответственности Сторон</w:t>
      </w:r>
    </w:p>
    <w:p w14:paraId="7BF2DFB3"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F7CD0E9"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66">
        <w:r w:rsidRPr="00BE5E8C">
          <w:rPr>
            <w:rFonts w:ascii="Calibri" w:eastAsia="Times New Roman" w:hAnsi="Calibri" w:cs="Calibri"/>
            <w:color w:val="0000FF"/>
            <w:kern w:val="0"/>
            <w:sz w:val="22"/>
            <w:szCs w:val="22"/>
            <w:lang w:eastAsia="ru-RU"/>
            <w14:ligatures w14:val="none"/>
          </w:rPr>
          <w:t>&lt;6&gt;</w:t>
        </w:r>
      </w:hyperlink>
      <w:r w:rsidRPr="00BE5E8C">
        <w:rPr>
          <w:rFonts w:ascii="Calibri" w:eastAsia="Times New Roman" w:hAnsi="Calibri" w:cs="Calibri"/>
          <w:color w:val="auto"/>
          <w:kern w:val="0"/>
          <w:sz w:val="22"/>
          <w:szCs w:val="22"/>
          <w:lang w:eastAsia="ru-RU"/>
          <w14:ligatures w14:val="none"/>
        </w:rPr>
        <w:t>.</w:t>
      </w:r>
    </w:p>
    <w:p w14:paraId="62675049"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307FF1F6"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V. Условия изменения, расторжения договора</w:t>
      </w:r>
    </w:p>
    <w:p w14:paraId="3772445B"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 ответственность Сторон</w:t>
      </w:r>
    </w:p>
    <w:p w14:paraId="35B536AB"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03FF0F46"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14. Настоящий договор может быть изменен по письменному соглашению Сторон или в судебном порядке.</w:t>
      </w:r>
    </w:p>
    <w:p w14:paraId="6AF9990A"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15. Договор может быть расторгнут по требованию одной из Сторон по основаниям, предусмотренным Гражданским </w:t>
      </w:r>
      <w:hyperlink r:id="rId4">
        <w:r w:rsidRPr="00BE5E8C">
          <w:rPr>
            <w:rFonts w:ascii="Calibri" w:eastAsia="Times New Roman" w:hAnsi="Calibri" w:cs="Calibri"/>
            <w:color w:val="0000FF"/>
            <w:kern w:val="0"/>
            <w:sz w:val="22"/>
            <w:szCs w:val="22"/>
            <w:lang w:eastAsia="ru-RU"/>
            <w14:ligatures w14:val="none"/>
          </w:rPr>
          <w:t>кодексом</w:t>
        </w:r>
      </w:hyperlink>
      <w:r w:rsidRPr="00BE5E8C">
        <w:rPr>
          <w:rFonts w:ascii="Calibri" w:eastAsia="Times New Roman" w:hAnsi="Calibri" w:cs="Calibri"/>
          <w:color w:val="auto"/>
          <w:kern w:val="0"/>
          <w:sz w:val="22"/>
          <w:szCs w:val="22"/>
          <w:lang w:eastAsia="ru-RU"/>
          <w14:ligatures w14:val="none"/>
        </w:rPr>
        <w:t xml:space="preserve"> Российской Федерации.</w:t>
      </w:r>
    </w:p>
    <w:p w14:paraId="0470FFB6"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E0E8BF5"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F1C219B"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4" w:name="P108"/>
      <w:bookmarkEnd w:id="4"/>
      <w:r w:rsidRPr="00BE5E8C">
        <w:rPr>
          <w:rFonts w:ascii="Calibri" w:eastAsia="Times New Roman" w:hAnsi="Calibri" w:cs="Calibri"/>
          <w:color w:val="auto"/>
          <w:kern w:val="0"/>
          <w:sz w:val="22"/>
          <w:szCs w:val="22"/>
          <w:lang w:eastAsia="ru-RU"/>
          <w14:ligatures w14:val="none"/>
        </w:rPr>
        <w:t>17. Абзац утратил силу.</w:t>
      </w:r>
    </w:p>
    <w:p w14:paraId="4541E47E"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5" w:name="P109"/>
      <w:bookmarkEnd w:id="5"/>
      <w:r w:rsidRPr="00BE5E8C">
        <w:rPr>
          <w:rFonts w:ascii="Calibri" w:eastAsia="Times New Roman" w:hAnsi="Calibri" w:cs="Calibri"/>
          <w:color w:val="auto"/>
          <w:kern w:val="0"/>
          <w:sz w:val="22"/>
          <w:szCs w:val="22"/>
          <w:lang w:eastAsia="ru-RU"/>
          <w14:ligatures w14:val="none"/>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BE77D8F"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r w:rsidRPr="00BE5E8C">
          <w:rPr>
            <w:rFonts w:ascii="Calibri" w:eastAsia="Times New Roman" w:hAnsi="Calibri" w:cs="Calibri"/>
            <w:color w:val="0000FF"/>
            <w:kern w:val="0"/>
            <w:sz w:val="22"/>
            <w:szCs w:val="22"/>
            <w:lang w:eastAsia="ru-RU"/>
            <w14:ligatures w14:val="none"/>
          </w:rPr>
          <w:t>абзацем первым</w:t>
        </w:r>
      </w:hyperlink>
      <w:r w:rsidRPr="00BE5E8C">
        <w:rPr>
          <w:rFonts w:ascii="Calibri" w:eastAsia="Times New Roman" w:hAnsi="Calibri" w:cs="Calibri"/>
          <w:color w:val="auto"/>
          <w:kern w:val="0"/>
          <w:sz w:val="22"/>
          <w:szCs w:val="22"/>
          <w:lang w:eastAsia="ru-RU"/>
          <w14:ligatures w14:val="none"/>
        </w:rPr>
        <w:t xml:space="preserve"> или </w:t>
      </w:r>
      <w:hyperlink w:anchor="P109">
        <w:r w:rsidRPr="00BE5E8C">
          <w:rPr>
            <w:rFonts w:ascii="Calibri" w:eastAsia="Times New Roman" w:hAnsi="Calibri" w:cs="Calibri"/>
            <w:color w:val="0000FF"/>
            <w:kern w:val="0"/>
            <w:sz w:val="22"/>
            <w:szCs w:val="22"/>
            <w:lang w:eastAsia="ru-RU"/>
            <w14:ligatures w14:val="none"/>
          </w:rPr>
          <w:t>вторым</w:t>
        </w:r>
      </w:hyperlink>
      <w:r w:rsidRPr="00BE5E8C">
        <w:rPr>
          <w:rFonts w:ascii="Calibri" w:eastAsia="Times New Roman" w:hAnsi="Calibri" w:cs="Calibri"/>
          <w:color w:val="auto"/>
          <w:kern w:val="0"/>
          <w:sz w:val="22"/>
          <w:szCs w:val="22"/>
          <w:lang w:eastAsia="ru-RU"/>
          <w14:ligatures w14:val="none"/>
        </w:rPr>
        <w:t xml:space="preserve"> настоящего пункта, в случае необоснованного уклонения либо отказа от ее уплаты.</w:t>
      </w:r>
    </w:p>
    <w:p w14:paraId="4AC88AE0"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84887F"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 xml:space="preserve">19. Стороны освобождаются от ответственности за частичное или полное неисполнение обязательств </w:t>
      </w:r>
      <w:r w:rsidRPr="00BE5E8C">
        <w:rPr>
          <w:rFonts w:ascii="Calibri" w:eastAsia="Times New Roman" w:hAnsi="Calibri" w:cs="Calibri"/>
          <w:color w:val="auto"/>
          <w:kern w:val="0"/>
          <w:sz w:val="22"/>
          <w:szCs w:val="22"/>
          <w:lang w:eastAsia="ru-RU"/>
          <w14:ligatures w14:val="none"/>
        </w:rPr>
        <w:lastRenderedPageBreak/>
        <w:t>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97530CD"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3FDDF8F2"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VI. Порядок разрешения споров</w:t>
      </w:r>
    </w:p>
    <w:p w14:paraId="41A438E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5427B95A"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2FE9DD2"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CF938E3"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VII. Заключительные положения</w:t>
      </w:r>
    </w:p>
    <w:p w14:paraId="10082DC4"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4D06EC1"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21. Настоящий договор считается заключенным со дня оплаты заявителем счета на оплату технологического присоединения по договору.</w:t>
      </w:r>
    </w:p>
    <w:p w14:paraId="6B359E94"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22. Настоящий договор составлен и подписан в двух экземплярах, по одному для каждой из Сторон.</w:t>
      </w:r>
    </w:p>
    <w:p w14:paraId="03118403"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52021E76" w14:textId="77777777" w:rsidR="00BE5E8C" w:rsidRPr="00BE5E8C" w:rsidRDefault="00BE5E8C" w:rsidP="00BE5E8C">
      <w:pPr>
        <w:widowControl w:val="0"/>
        <w:autoSpaceDE w:val="0"/>
        <w:autoSpaceDN w:val="0"/>
        <w:spacing w:after="0" w:line="240" w:lineRule="auto"/>
        <w:jc w:val="center"/>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Реквизиты Сторон</w:t>
      </w:r>
    </w:p>
    <w:p w14:paraId="365777A0"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BE5E8C" w:rsidRPr="00BE5E8C" w14:paraId="0D67C4B8" w14:textId="77777777" w:rsidTr="007A52FF">
        <w:tc>
          <w:tcPr>
            <w:tcW w:w="4252" w:type="dxa"/>
            <w:tcBorders>
              <w:top w:val="nil"/>
              <w:left w:val="nil"/>
              <w:bottom w:val="nil"/>
              <w:right w:val="nil"/>
            </w:tcBorders>
          </w:tcPr>
          <w:p w14:paraId="54950F0A"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Сетевая организация</w:t>
            </w:r>
          </w:p>
          <w:p w14:paraId="756ECB45"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w:t>
            </w:r>
          </w:p>
          <w:p w14:paraId="367911B3"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(наименование сетевой организации)</w:t>
            </w:r>
          </w:p>
          <w:p w14:paraId="5DA8CEC7"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w:t>
            </w:r>
          </w:p>
          <w:p w14:paraId="30117E76"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(место нахождения)</w:t>
            </w:r>
          </w:p>
          <w:p w14:paraId="2A2D4A5D"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ИНН/КПП ___________________________</w:t>
            </w:r>
          </w:p>
          <w:p w14:paraId="268A8EEE"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w:t>
            </w:r>
          </w:p>
          <w:p w14:paraId="2C99FC55"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р/с __________________________________</w:t>
            </w:r>
          </w:p>
          <w:p w14:paraId="2A720160"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к/с __________________________________</w:t>
            </w:r>
          </w:p>
          <w:p w14:paraId="72AB9810"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w:t>
            </w:r>
          </w:p>
          <w:p w14:paraId="3BF59600"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(должность, фамилия, имя, отчество лица,</w:t>
            </w:r>
          </w:p>
          <w:p w14:paraId="57883EF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w:t>
            </w:r>
          </w:p>
          <w:p w14:paraId="20E44FB7"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действующего от имени сетевой организации)</w:t>
            </w:r>
          </w:p>
        </w:tc>
        <w:tc>
          <w:tcPr>
            <w:tcW w:w="360" w:type="dxa"/>
            <w:tcBorders>
              <w:top w:val="nil"/>
              <w:left w:val="nil"/>
              <w:bottom w:val="nil"/>
              <w:right w:val="nil"/>
            </w:tcBorders>
          </w:tcPr>
          <w:p w14:paraId="71D2EBFB" w14:textId="77777777" w:rsidR="00BE5E8C" w:rsidRPr="00BE5E8C" w:rsidRDefault="00BE5E8C"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p>
        </w:tc>
        <w:tc>
          <w:tcPr>
            <w:tcW w:w="4422" w:type="dxa"/>
            <w:tcBorders>
              <w:top w:val="nil"/>
              <w:left w:val="nil"/>
              <w:bottom w:val="nil"/>
              <w:right w:val="nil"/>
            </w:tcBorders>
          </w:tcPr>
          <w:p w14:paraId="43B3E77B"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Заявитель</w:t>
            </w:r>
          </w:p>
          <w:p w14:paraId="67C437B7"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6D9A661B"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(фамилия, имя, отчество)</w:t>
            </w:r>
          </w:p>
          <w:p w14:paraId="574C18F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1D6678A6"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(серия, номер, дата и место выдачи паспорта</w:t>
            </w:r>
          </w:p>
          <w:p w14:paraId="7F2F45A1"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538F1CB6"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или иного документа, удостоверяющего</w:t>
            </w:r>
          </w:p>
          <w:p w14:paraId="344D4943"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14004C56"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личность в соответствии с законодательством Российской Федерации)</w:t>
            </w:r>
          </w:p>
          <w:p w14:paraId="6A7D2D2C"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ИНН (при наличии) ____________________</w:t>
            </w:r>
          </w:p>
          <w:p w14:paraId="5F3AD81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6F809B6E"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Место жительства _____________________</w:t>
            </w:r>
          </w:p>
          <w:p w14:paraId="33D7CA31"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78747DC2"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p w14:paraId="28097204"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_____________________________________</w:t>
            </w:r>
          </w:p>
        </w:tc>
      </w:tr>
      <w:tr w:rsidR="00BE5E8C" w:rsidRPr="00BE5E8C" w14:paraId="6B7054AB" w14:textId="77777777" w:rsidTr="007A52FF">
        <w:tc>
          <w:tcPr>
            <w:tcW w:w="4252" w:type="dxa"/>
            <w:tcBorders>
              <w:top w:val="nil"/>
              <w:left w:val="nil"/>
              <w:bottom w:val="nil"/>
              <w:right w:val="nil"/>
            </w:tcBorders>
          </w:tcPr>
          <w:p w14:paraId="60F28256"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w:t>
            </w:r>
          </w:p>
          <w:p w14:paraId="527EFF9F"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(подпись)</w:t>
            </w:r>
          </w:p>
          <w:p w14:paraId="6D21638E"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М.П.</w:t>
            </w:r>
          </w:p>
        </w:tc>
        <w:tc>
          <w:tcPr>
            <w:tcW w:w="360" w:type="dxa"/>
            <w:tcBorders>
              <w:top w:val="nil"/>
              <w:left w:val="nil"/>
              <w:bottom w:val="nil"/>
              <w:right w:val="nil"/>
            </w:tcBorders>
          </w:tcPr>
          <w:p w14:paraId="34F534E6" w14:textId="77777777" w:rsidR="00BE5E8C" w:rsidRPr="00BE5E8C" w:rsidRDefault="00BE5E8C"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p>
        </w:tc>
        <w:tc>
          <w:tcPr>
            <w:tcW w:w="4422" w:type="dxa"/>
            <w:tcBorders>
              <w:top w:val="nil"/>
              <w:left w:val="nil"/>
              <w:bottom w:val="nil"/>
              <w:right w:val="nil"/>
            </w:tcBorders>
          </w:tcPr>
          <w:p w14:paraId="3DFB2E33"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_________</w:t>
            </w:r>
          </w:p>
          <w:p w14:paraId="682841C7"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(подпись)</w:t>
            </w:r>
          </w:p>
        </w:tc>
      </w:tr>
    </w:tbl>
    <w:p w14:paraId="4F6D1B1B"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27B5C5BC"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w:t>
      </w:r>
    </w:p>
    <w:p w14:paraId="036F787F"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6" w:name="P162"/>
      <w:bookmarkEnd w:id="6"/>
      <w:r w:rsidRPr="00BE5E8C">
        <w:rPr>
          <w:rFonts w:ascii="Calibri" w:eastAsia="Times New Roman" w:hAnsi="Calibri" w:cs="Calibri"/>
          <w:color w:val="auto"/>
          <w:kern w:val="0"/>
          <w:sz w:val="22"/>
          <w:szCs w:val="22"/>
          <w:lang w:eastAsia="ru-RU"/>
          <w14:ligatures w14:val="none"/>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66E4047"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7" w:name="P163"/>
      <w:bookmarkEnd w:id="7"/>
      <w:r w:rsidRPr="00BE5E8C">
        <w:rPr>
          <w:rFonts w:ascii="Calibri" w:eastAsia="Times New Roman" w:hAnsi="Calibri" w:cs="Calibri"/>
          <w:color w:val="auto"/>
          <w:kern w:val="0"/>
          <w:sz w:val="22"/>
          <w:szCs w:val="22"/>
          <w:lang w:eastAsia="ru-RU"/>
          <w14:ligatures w14:val="none"/>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2EA4E113"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8" w:name="P164"/>
      <w:bookmarkEnd w:id="8"/>
      <w:r w:rsidRPr="00BE5E8C">
        <w:rPr>
          <w:rFonts w:ascii="Calibri" w:eastAsia="Times New Roman" w:hAnsi="Calibri" w:cs="Calibri"/>
          <w:color w:val="auto"/>
          <w:kern w:val="0"/>
          <w:sz w:val="22"/>
          <w:szCs w:val="22"/>
          <w:lang w:eastAsia="ru-RU"/>
          <w14:ligatures w14:val="none"/>
        </w:rPr>
        <w:t>&lt;3&gt; Срок действия технических условий не может составлять менее 2 лет и более 5 лет.</w:t>
      </w:r>
    </w:p>
    <w:p w14:paraId="065B645B"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9" w:name="P165"/>
      <w:bookmarkEnd w:id="9"/>
      <w:r w:rsidRPr="00BE5E8C">
        <w:rPr>
          <w:rFonts w:ascii="Calibri" w:eastAsia="Times New Roman" w:hAnsi="Calibri" w:cs="Calibri"/>
          <w:color w:val="auto"/>
          <w:kern w:val="0"/>
          <w:sz w:val="22"/>
          <w:szCs w:val="22"/>
          <w:lang w:eastAsia="ru-RU"/>
          <w14:ligatures w14:val="none"/>
        </w:rPr>
        <w:t>&lt;4&gt; - &lt;5&gt; Сноски исключены.</w:t>
      </w:r>
    </w:p>
    <w:p w14:paraId="7B25B159"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10" w:name="P166"/>
      <w:bookmarkEnd w:id="10"/>
      <w:r w:rsidRPr="00BE5E8C">
        <w:rPr>
          <w:rFonts w:ascii="Calibri" w:eastAsia="Times New Roman" w:hAnsi="Calibri" w:cs="Calibri"/>
          <w:color w:val="auto"/>
          <w:kern w:val="0"/>
          <w:sz w:val="22"/>
          <w:szCs w:val="22"/>
          <w:lang w:eastAsia="ru-RU"/>
          <w14:ligatures w14:val="none"/>
        </w:rPr>
        <w:t xml:space="preserve">&lt;6&gt; Такой порядок разграничения балансовой и эксплуатационной ответственности устанавливается, </w:t>
      </w:r>
      <w:r w:rsidRPr="00BE5E8C">
        <w:rPr>
          <w:rFonts w:ascii="Calibri" w:eastAsia="Times New Roman" w:hAnsi="Calibri" w:cs="Calibri"/>
          <w:color w:val="auto"/>
          <w:kern w:val="0"/>
          <w:sz w:val="22"/>
          <w:szCs w:val="22"/>
          <w:lang w:eastAsia="ru-RU"/>
          <w14:ligatures w14:val="none"/>
        </w:rPr>
        <w:lastRenderedPageBreak/>
        <w:t>если иное не определено соглашением между сетевой организацией и заявителем, заключенным на основании его обращения в сетевую организацию.</w:t>
      </w:r>
    </w:p>
    <w:p w14:paraId="7011AFAC"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718D3B90"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AD0DF24" w14:textId="77777777" w:rsidR="00BE5E8C" w:rsidRPr="00BE5E8C" w:rsidRDefault="00BE5E8C" w:rsidP="00BE5E8C">
      <w:pPr>
        <w:widowControl w:val="0"/>
        <w:autoSpaceDE w:val="0"/>
        <w:autoSpaceDN w:val="0"/>
        <w:spacing w:after="0" w:line="240" w:lineRule="auto"/>
        <w:jc w:val="right"/>
        <w:outlineLvl w:val="0"/>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Приложение</w:t>
      </w:r>
    </w:p>
    <w:p w14:paraId="4A0D5420"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к типовому договору</w:t>
      </w:r>
    </w:p>
    <w:p w14:paraId="7C61269D"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об осуществлении технологического</w:t>
      </w:r>
    </w:p>
    <w:p w14:paraId="361350D1" w14:textId="77777777" w:rsidR="00BE5E8C" w:rsidRPr="00BE5E8C" w:rsidRDefault="00BE5E8C" w:rsidP="00BE5E8C">
      <w:pPr>
        <w:widowControl w:val="0"/>
        <w:autoSpaceDE w:val="0"/>
        <w:autoSpaceDN w:val="0"/>
        <w:spacing w:after="0" w:line="240" w:lineRule="auto"/>
        <w:jc w:val="right"/>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присоединения к электрическим сетям</w:t>
      </w:r>
    </w:p>
    <w:p w14:paraId="1E103E77" w14:textId="77777777" w:rsidR="00BE5E8C" w:rsidRPr="00BE5E8C" w:rsidRDefault="00BE5E8C" w:rsidP="00BE5E8C">
      <w:pPr>
        <w:widowControl w:val="0"/>
        <w:autoSpaceDE w:val="0"/>
        <w:autoSpaceDN w:val="0"/>
        <w:spacing w:after="1" w:line="240" w:lineRule="auto"/>
        <w:rPr>
          <w:rFonts w:ascii="Calibri" w:eastAsia="Times New Roman" w:hAnsi="Calibri" w:cs="Calibri"/>
          <w:color w:val="auto"/>
          <w:kern w:val="0"/>
          <w:sz w:val="22"/>
          <w:szCs w:val="22"/>
          <w:lang w:eastAsia="ru-RU"/>
          <w14:ligatures w14:val="none"/>
        </w:rPr>
      </w:pPr>
    </w:p>
    <w:tbl>
      <w:tblPr>
        <w:tblW w:w="5000" w:type="pct"/>
        <w:tblCellMar>
          <w:left w:w="10" w:type="dxa"/>
          <w:right w:w="10" w:type="dxa"/>
        </w:tblCellMar>
        <w:tblLook w:val="0000" w:firstRow="0" w:lastRow="0" w:firstColumn="0" w:lastColumn="0" w:noHBand="0" w:noVBand="0"/>
      </w:tblPr>
      <w:tblGrid>
        <w:gridCol w:w="60"/>
        <w:gridCol w:w="113"/>
        <w:gridCol w:w="9779"/>
        <w:gridCol w:w="113"/>
      </w:tblGrid>
      <w:tr w:rsidR="00BE5E8C" w:rsidRPr="00BE5E8C" w14:paraId="5B037426" w14:textId="77777777" w:rsidTr="007A52FF">
        <w:tc>
          <w:tcPr>
            <w:tcW w:w="60" w:type="dxa"/>
            <w:tcBorders>
              <w:top w:val="nil"/>
              <w:left w:val="nil"/>
              <w:bottom w:val="nil"/>
              <w:right w:val="nil"/>
            </w:tcBorders>
            <w:shd w:val="clear" w:color="auto" w:fill="CED3F1"/>
            <w:tcMar>
              <w:top w:w="0" w:type="dxa"/>
              <w:left w:w="0" w:type="dxa"/>
              <w:bottom w:w="0" w:type="dxa"/>
              <w:right w:w="0" w:type="dxa"/>
            </w:tcMar>
          </w:tcPr>
          <w:p w14:paraId="70391B37" w14:textId="77777777" w:rsidR="00BE5E8C" w:rsidRPr="00BE5E8C" w:rsidRDefault="00BE5E8C"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p>
        </w:tc>
        <w:tc>
          <w:tcPr>
            <w:tcW w:w="113" w:type="dxa"/>
            <w:tcBorders>
              <w:top w:val="nil"/>
              <w:left w:val="nil"/>
              <w:bottom w:val="nil"/>
              <w:right w:val="nil"/>
            </w:tcBorders>
            <w:shd w:val="clear" w:color="auto" w:fill="F4F3F8"/>
            <w:tcMar>
              <w:top w:w="0" w:type="dxa"/>
              <w:left w:w="0" w:type="dxa"/>
              <w:bottom w:w="0" w:type="dxa"/>
              <w:right w:w="0" w:type="dxa"/>
            </w:tcMar>
          </w:tcPr>
          <w:p w14:paraId="59D611D4" w14:textId="77777777" w:rsidR="00BE5E8C" w:rsidRPr="00BE5E8C" w:rsidRDefault="00BE5E8C"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476CDCF"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392C69"/>
                <w:kern w:val="0"/>
                <w:sz w:val="22"/>
                <w:szCs w:val="22"/>
                <w:lang w:eastAsia="ru-RU"/>
                <w14:ligatures w14:val="none"/>
              </w:rPr>
              <w:t>Список изменяющих документов</w:t>
            </w:r>
          </w:p>
          <w:p w14:paraId="5CC21EDE" w14:textId="77777777" w:rsidR="00BE5E8C" w:rsidRPr="00BE5E8C" w:rsidRDefault="00BE5E8C" w:rsidP="00BE5E8C">
            <w:pPr>
              <w:widowControl w:val="0"/>
              <w:autoSpaceDE w:val="0"/>
              <w:autoSpaceDN w:val="0"/>
              <w:spacing w:after="0" w:line="240" w:lineRule="auto"/>
              <w:jc w:val="center"/>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392C69"/>
                <w:kern w:val="0"/>
                <w:sz w:val="22"/>
                <w:szCs w:val="22"/>
                <w:lang w:eastAsia="ru-RU"/>
                <w14:ligatures w14:val="none"/>
              </w:rPr>
              <w:t xml:space="preserve">(в ред. </w:t>
            </w:r>
            <w:hyperlink r:id="rId5">
              <w:r w:rsidRPr="00BE5E8C">
                <w:rPr>
                  <w:rFonts w:ascii="Calibri" w:eastAsia="Times New Roman" w:hAnsi="Calibri" w:cs="Calibri"/>
                  <w:color w:val="0000FF"/>
                  <w:kern w:val="0"/>
                  <w:sz w:val="22"/>
                  <w:szCs w:val="22"/>
                  <w:lang w:eastAsia="ru-RU"/>
                  <w14:ligatures w14:val="none"/>
                </w:rPr>
                <w:t>Постановления</w:t>
              </w:r>
            </w:hyperlink>
            <w:r w:rsidRPr="00BE5E8C">
              <w:rPr>
                <w:rFonts w:ascii="Calibri" w:eastAsia="Times New Roman" w:hAnsi="Calibri" w:cs="Calibri"/>
                <w:color w:val="392C69"/>
                <w:kern w:val="0"/>
                <w:sz w:val="22"/>
                <w:szCs w:val="22"/>
                <w:lang w:eastAsia="ru-RU"/>
                <w14:ligatures w14:val="none"/>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1E270BFC" w14:textId="77777777" w:rsidR="00BE5E8C" w:rsidRPr="00BE5E8C" w:rsidRDefault="00BE5E8C"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p>
        </w:tc>
      </w:tr>
    </w:tbl>
    <w:p w14:paraId="2E8BB916"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41484E5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bookmarkStart w:id="11" w:name="P179"/>
      <w:bookmarkEnd w:id="11"/>
      <w:r w:rsidRPr="00BE5E8C">
        <w:rPr>
          <w:rFonts w:ascii="Courier New" w:eastAsia="Times New Roman" w:hAnsi="Courier New" w:cs="Courier New"/>
          <w:color w:val="auto"/>
          <w:kern w:val="0"/>
          <w:sz w:val="20"/>
          <w:szCs w:val="22"/>
          <w:lang w:eastAsia="ru-RU"/>
          <w14:ligatures w14:val="none"/>
        </w:rPr>
        <w:t xml:space="preserve">                            ТЕХНИЧЕСКИЕ УСЛОВИЯ</w:t>
      </w:r>
    </w:p>
    <w:p w14:paraId="0DF164A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для присоединения к электрическим сетям</w:t>
      </w:r>
    </w:p>
    <w:p w14:paraId="00AF0B6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565417E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(для физических лиц в целях технологического присоединения</w:t>
      </w:r>
    </w:p>
    <w:p w14:paraId="7325AAF8"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энергопринимающих устройств, максимальная мощность которых</w:t>
      </w:r>
    </w:p>
    <w:p w14:paraId="071CDE4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составляет до 15 кВт включительно (с учетом ранее присоединенных</w:t>
      </w:r>
    </w:p>
    <w:p w14:paraId="7988697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 данной точке присоединения энергопринимающих устройств)</w:t>
      </w:r>
    </w:p>
    <w:p w14:paraId="0142D6F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и которые используются для бытовых и иных нужд, не связанных</w:t>
      </w:r>
    </w:p>
    <w:p w14:paraId="7C3EA35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с осуществлением предпринимательской деятельности)</w:t>
      </w:r>
    </w:p>
    <w:p w14:paraId="0A0C3A7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122C872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N                                                    "__" _________ 20__ г.</w:t>
      </w:r>
    </w:p>
    <w:p w14:paraId="514ACB4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3D6514E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69E0691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(наименование сетевой организации, выдавшей технические условия)</w:t>
      </w:r>
    </w:p>
    <w:p w14:paraId="612B880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5E0DEF4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(фамилия, имя, отчество заявителя)</w:t>
      </w:r>
    </w:p>
    <w:p w14:paraId="57A21B6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 Наименование энергопринимающих устройств заявителя _________________</w:t>
      </w:r>
    </w:p>
    <w:p w14:paraId="01018A9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332DC23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2.  Наименование  и место нахождения объектов, в целях электроснабжения</w:t>
      </w:r>
    </w:p>
    <w:p w14:paraId="7D80237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которых   осуществляется  технологическое  присоединение  энергопринимающих</w:t>
      </w:r>
    </w:p>
    <w:p w14:paraId="37DCE0F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устройств заявителя _______________________________________________________</w:t>
      </w:r>
    </w:p>
    <w:p w14:paraId="2FAF081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68D5780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3.  Максимальная  мощность  присоединяемых  энергопринимающих устройств</w:t>
      </w:r>
    </w:p>
    <w:p w14:paraId="606B589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заявителя составляет ________________________________________________ (кВт)</w:t>
      </w:r>
    </w:p>
    <w:p w14:paraId="1131CEA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(если энергопринимающее устройство вводится</w:t>
      </w:r>
    </w:p>
    <w:p w14:paraId="3ED2A36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31D491F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 эксплуатацию по этапам и очередям, указывается поэтапное</w:t>
      </w:r>
    </w:p>
    <w:p w14:paraId="42F0BD3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2897FD4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распределение мощности)</w:t>
      </w:r>
    </w:p>
    <w:p w14:paraId="69DCC198"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4. Категория надежности ______________________________________________.</w:t>
      </w:r>
    </w:p>
    <w:p w14:paraId="54FBC985"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5.  Класс  напряжения  электрических  сетей,  к  которым осуществляется</w:t>
      </w:r>
    </w:p>
    <w:p w14:paraId="5A6EE355"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технологическое присоединение ____________ (кВ).</w:t>
      </w:r>
    </w:p>
    <w:p w14:paraId="6B1422E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6. Год ввода в эксплуатацию энергопринимающих устройств заявителя _____</w:t>
      </w:r>
    </w:p>
    <w:p w14:paraId="7E8C98E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72D3397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7.  Точка  (точки) присоединения (вводные распределительные устройства,</w:t>
      </w:r>
    </w:p>
    <w:p w14:paraId="2C50C98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линии  электропередачи,  базовые  подстанции,  генераторы)  и  максимальная</w:t>
      </w:r>
    </w:p>
    <w:p w14:paraId="324FE92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мощность энергопринимающих устройств по каждой точке присоединения ________</w:t>
      </w:r>
    </w:p>
    <w:p w14:paraId="3EB158D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(кВт).</w:t>
      </w:r>
    </w:p>
    <w:p w14:paraId="34A9DC6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8. Основной источник питания _________________________________________.</w:t>
      </w:r>
    </w:p>
    <w:p w14:paraId="7378A93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9. Резервный источник питания ________________________________________.</w:t>
      </w:r>
    </w:p>
    <w:p w14:paraId="7700885B"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10. Сетевая организация осуществляет </w:t>
      </w:r>
      <w:hyperlink w:anchor="P258">
        <w:r w:rsidRPr="00BE5E8C">
          <w:rPr>
            <w:rFonts w:ascii="Courier New" w:eastAsia="Times New Roman" w:hAnsi="Courier New" w:cs="Courier New"/>
            <w:color w:val="0000FF"/>
            <w:kern w:val="0"/>
            <w:sz w:val="20"/>
            <w:szCs w:val="22"/>
            <w:lang w:eastAsia="ru-RU"/>
            <w14:ligatures w14:val="none"/>
          </w:rPr>
          <w:t>&lt;1&gt;</w:t>
        </w:r>
      </w:hyperlink>
    </w:p>
    <w:p w14:paraId="6A7C021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326A2AD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(указываются требования к усилению существующей электрической сети</w:t>
      </w:r>
    </w:p>
    <w:p w14:paraId="2DFB44B1"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1B86FD1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в связи с присоединением новых мощностей (строительство новых линий</w:t>
      </w:r>
    </w:p>
    <w:p w14:paraId="24A7229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3AE68AD1"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электропередачи, подстанций, увеличение сечения проводов и кабелей, замена</w:t>
      </w:r>
    </w:p>
    <w:p w14:paraId="396841D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6FB31E6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или увеличение мощности трансформаторов, расширение распределительных</w:t>
      </w:r>
    </w:p>
    <w:p w14:paraId="45A38B2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lastRenderedPageBreak/>
        <w:t>___________________________________________________________________________</w:t>
      </w:r>
    </w:p>
    <w:p w14:paraId="2E1E105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устройств, модернизация оборудования, реконструкция объектов</w:t>
      </w:r>
    </w:p>
    <w:p w14:paraId="5265A3C9"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2049291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электросетевого хозяйства, установка устройств регулирования</w:t>
      </w:r>
    </w:p>
    <w:p w14:paraId="31BB283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напряжения для обеспечения надежности и качества электрической</w:t>
      </w:r>
    </w:p>
    <w:p w14:paraId="74035272"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энергии, а также по договоренности Сторон иные обязанности</w:t>
      </w:r>
    </w:p>
    <w:p w14:paraId="3E7ED8A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по исполнению технических условий, предусмотренные </w:t>
      </w:r>
      <w:hyperlink r:id="rId6">
        <w:r w:rsidRPr="00BE5E8C">
          <w:rPr>
            <w:rFonts w:ascii="Courier New" w:eastAsia="Times New Roman" w:hAnsi="Courier New" w:cs="Courier New"/>
            <w:color w:val="0000FF"/>
            <w:kern w:val="0"/>
            <w:sz w:val="20"/>
            <w:szCs w:val="22"/>
            <w:lang w:eastAsia="ru-RU"/>
            <w14:ligatures w14:val="none"/>
          </w:rPr>
          <w:t>пунктом 25(1)</w:t>
        </w:r>
      </w:hyperlink>
    </w:p>
    <w:p w14:paraId="234A2E40"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Правил технологического присоединения энергопринимающих устройств</w:t>
      </w:r>
    </w:p>
    <w:p w14:paraId="6FDD0DD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потребителей электрической энергии, объектов по производству</w:t>
      </w:r>
    </w:p>
    <w:p w14:paraId="0E68BA9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электрической энергии, а также объектов электросетевого хозяйства,</w:t>
      </w:r>
    </w:p>
    <w:p w14:paraId="62CBD3D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принадлежащих сетевым организациям и иным лицам,</w:t>
      </w:r>
    </w:p>
    <w:p w14:paraId="408B429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к электрическим сетям)</w:t>
      </w:r>
    </w:p>
    <w:p w14:paraId="3986600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11. Заявитель осуществляет </w:t>
      </w:r>
      <w:hyperlink w:anchor="P259">
        <w:r w:rsidRPr="00BE5E8C">
          <w:rPr>
            <w:rFonts w:ascii="Courier New" w:eastAsia="Times New Roman" w:hAnsi="Courier New" w:cs="Courier New"/>
            <w:color w:val="0000FF"/>
            <w:kern w:val="0"/>
            <w:sz w:val="20"/>
            <w:szCs w:val="22"/>
            <w:lang w:eastAsia="ru-RU"/>
            <w14:ligatures w14:val="none"/>
          </w:rPr>
          <w:t>&lt;2&gt;</w:t>
        </w:r>
      </w:hyperlink>
    </w:p>
    <w:p w14:paraId="731E4607"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6B716CCE"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___________________________________________________________________________</w:t>
      </w:r>
    </w:p>
    <w:p w14:paraId="79681B2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__________________________________________________________________________.</w:t>
      </w:r>
    </w:p>
    <w:p w14:paraId="29E7E01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12.  Срок  действия  настоящих технических условий составляет _________</w:t>
      </w:r>
    </w:p>
    <w:p w14:paraId="3F8DDD7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год (года) </w:t>
      </w:r>
      <w:hyperlink w:anchor="P260">
        <w:r w:rsidRPr="00BE5E8C">
          <w:rPr>
            <w:rFonts w:ascii="Courier New" w:eastAsia="Times New Roman" w:hAnsi="Courier New" w:cs="Courier New"/>
            <w:color w:val="0000FF"/>
            <w:kern w:val="0"/>
            <w:sz w:val="20"/>
            <w:szCs w:val="22"/>
            <w:lang w:eastAsia="ru-RU"/>
            <w14:ligatures w14:val="none"/>
          </w:rPr>
          <w:t>&lt;3&gt;</w:t>
        </w:r>
      </w:hyperlink>
      <w:r w:rsidRPr="00BE5E8C">
        <w:rPr>
          <w:rFonts w:ascii="Courier New" w:eastAsia="Times New Roman" w:hAnsi="Courier New" w:cs="Courier New"/>
          <w:color w:val="auto"/>
          <w:kern w:val="0"/>
          <w:sz w:val="20"/>
          <w:szCs w:val="22"/>
          <w:lang w:eastAsia="ru-RU"/>
          <w14:ligatures w14:val="none"/>
        </w:rPr>
        <w:t xml:space="preserve"> со дня заключения договора об осуществлении технологического</w:t>
      </w:r>
    </w:p>
    <w:p w14:paraId="40757CF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присоединения к электрическим сетям.</w:t>
      </w:r>
    </w:p>
    <w:p w14:paraId="7647D0B1"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3C1E02A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__________________________________________</w:t>
      </w:r>
    </w:p>
    <w:p w14:paraId="665866F4"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(подпись)</w:t>
      </w:r>
    </w:p>
    <w:p w14:paraId="687297DF"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__________________________________________</w:t>
      </w:r>
    </w:p>
    <w:p w14:paraId="0F39422C"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(должность, фамилия, имя, отчество лица,</w:t>
      </w:r>
    </w:p>
    <w:p w14:paraId="22AC44A3"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__________________________________________</w:t>
      </w:r>
    </w:p>
    <w:p w14:paraId="45D1F2F6"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действующего от имени сетевой организации)</w:t>
      </w:r>
    </w:p>
    <w:p w14:paraId="2262A7BA"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p>
    <w:p w14:paraId="3DC954AD" w14:textId="77777777" w:rsidR="00BE5E8C" w:rsidRPr="00BE5E8C" w:rsidRDefault="00BE5E8C" w:rsidP="00BE5E8C">
      <w:pPr>
        <w:widowControl w:val="0"/>
        <w:autoSpaceDE w:val="0"/>
        <w:autoSpaceDN w:val="0"/>
        <w:spacing w:after="0" w:line="240" w:lineRule="auto"/>
        <w:jc w:val="both"/>
        <w:rPr>
          <w:rFonts w:ascii="Courier New" w:eastAsia="Times New Roman" w:hAnsi="Courier New" w:cs="Courier New"/>
          <w:color w:val="auto"/>
          <w:kern w:val="0"/>
          <w:sz w:val="20"/>
          <w:szCs w:val="22"/>
          <w:lang w:eastAsia="ru-RU"/>
          <w14:ligatures w14:val="none"/>
        </w:rPr>
      </w:pPr>
      <w:r w:rsidRPr="00BE5E8C">
        <w:rPr>
          <w:rFonts w:ascii="Courier New" w:eastAsia="Times New Roman" w:hAnsi="Courier New" w:cs="Courier New"/>
          <w:color w:val="auto"/>
          <w:kern w:val="0"/>
          <w:sz w:val="20"/>
          <w:szCs w:val="22"/>
          <w:lang w:eastAsia="ru-RU"/>
          <w14:ligatures w14:val="none"/>
        </w:rPr>
        <w:t xml:space="preserve">                                 "__" __________________________ 20__ г.</w:t>
      </w:r>
    </w:p>
    <w:p w14:paraId="6FC23CF9"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09AA0B48"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r w:rsidRPr="00BE5E8C">
        <w:rPr>
          <w:rFonts w:ascii="Calibri" w:eastAsia="Times New Roman" w:hAnsi="Calibri" w:cs="Calibri"/>
          <w:color w:val="auto"/>
          <w:kern w:val="0"/>
          <w:sz w:val="22"/>
          <w:szCs w:val="22"/>
          <w:lang w:eastAsia="ru-RU"/>
          <w14:ligatures w14:val="none"/>
        </w:rPr>
        <w:t>--------------------------------</w:t>
      </w:r>
    </w:p>
    <w:p w14:paraId="5B7F6F25"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12" w:name="P258"/>
      <w:bookmarkEnd w:id="12"/>
      <w:r w:rsidRPr="00BE5E8C">
        <w:rPr>
          <w:rFonts w:ascii="Calibri" w:eastAsia="Times New Roman" w:hAnsi="Calibri" w:cs="Calibri"/>
          <w:color w:val="auto"/>
          <w:kern w:val="0"/>
          <w:sz w:val="22"/>
          <w:szCs w:val="22"/>
          <w:lang w:eastAsia="ru-RU"/>
          <w14:ligatures w14:val="none"/>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2D7BBCD"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13" w:name="P259"/>
      <w:bookmarkEnd w:id="13"/>
      <w:r w:rsidRPr="00BE5E8C">
        <w:rPr>
          <w:rFonts w:ascii="Calibri" w:eastAsia="Times New Roman" w:hAnsi="Calibri" w:cs="Calibri"/>
          <w:color w:val="auto"/>
          <w:kern w:val="0"/>
          <w:sz w:val="22"/>
          <w:szCs w:val="22"/>
          <w:lang w:eastAsia="ru-RU"/>
          <w14:ligatures w14:val="none"/>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94C8DBF" w14:textId="77777777" w:rsidR="00BE5E8C" w:rsidRPr="00BE5E8C" w:rsidRDefault="00BE5E8C" w:rsidP="00BE5E8C">
      <w:pPr>
        <w:widowControl w:val="0"/>
        <w:autoSpaceDE w:val="0"/>
        <w:autoSpaceDN w:val="0"/>
        <w:spacing w:before="220" w:after="0" w:line="240" w:lineRule="auto"/>
        <w:ind w:firstLine="540"/>
        <w:jc w:val="both"/>
        <w:rPr>
          <w:rFonts w:ascii="Calibri" w:eastAsia="Times New Roman" w:hAnsi="Calibri" w:cs="Calibri"/>
          <w:color w:val="auto"/>
          <w:kern w:val="0"/>
          <w:sz w:val="22"/>
          <w:szCs w:val="22"/>
          <w:lang w:eastAsia="ru-RU"/>
          <w14:ligatures w14:val="none"/>
        </w:rPr>
      </w:pPr>
      <w:bookmarkStart w:id="14" w:name="P260"/>
      <w:bookmarkEnd w:id="14"/>
      <w:r w:rsidRPr="00BE5E8C">
        <w:rPr>
          <w:rFonts w:ascii="Calibri" w:eastAsia="Times New Roman" w:hAnsi="Calibri" w:cs="Calibri"/>
          <w:color w:val="auto"/>
          <w:kern w:val="0"/>
          <w:sz w:val="22"/>
          <w:szCs w:val="22"/>
          <w:lang w:eastAsia="ru-RU"/>
          <w14:ligatures w14:val="none"/>
        </w:rPr>
        <w:t>&lt;3&gt; Срок действия технических условий не может составлять менее 2 лет и более 5 лет.</w:t>
      </w:r>
    </w:p>
    <w:p w14:paraId="38E6D644"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p>
    <w:p w14:paraId="0AB6CE8A" w14:textId="77777777" w:rsidR="00BE5E8C" w:rsidRPr="00BE5E8C" w:rsidRDefault="00BE5E8C" w:rsidP="00BE5E8C">
      <w:pPr>
        <w:widowControl w:val="0"/>
        <w:autoSpaceDE w:val="0"/>
        <w:autoSpaceDN w:val="0"/>
        <w:spacing w:after="0" w:line="240" w:lineRule="auto"/>
        <w:ind w:firstLine="540"/>
        <w:jc w:val="both"/>
        <w:rPr>
          <w:rFonts w:ascii="Calibri" w:eastAsia="Times New Roman" w:hAnsi="Calibri" w:cs="Calibri"/>
          <w:color w:val="auto"/>
          <w:kern w:val="0"/>
          <w:sz w:val="22"/>
          <w:szCs w:val="22"/>
          <w:lang w:eastAsia="ru-RU"/>
          <w14:ligatures w14:val="none"/>
        </w:rPr>
      </w:pPr>
    </w:p>
    <w:p w14:paraId="221E43D3" w14:textId="77777777" w:rsidR="00BE5E8C" w:rsidRPr="00BE5E8C" w:rsidRDefault="00BE5E8C" w:rsidP="00BE5E8C">
      <w:pPr>
        <w:widowControl w:val="0"/>
        <w:autoSpaceDE w:val="0"/>
        <w:autoSpaceDN w:val="0"/>
        <w:spacing w:after="0" w:line="240" w:lineRule="auto"/>
        <w:jc w:val="both"/>
        <w:rPr>
          <w:rFonts w:ascii="Calibri" w:eastAsia="Times New Roman" w:hAnsi="Calibri" w:cs="Calibri"/>
          <w:color w:val="auto"/>
          <w:kern w:val="0"/>
          <w:sz w:val="22"/>
          <w:szCs w:val="22"/>
          <w:lang w:eastAsia="ru-RU"/>
          <w14:ligatures w14:val="none"/>
        </w:rPr>
      </w:pPr>
    </w:p>
    <w:p w14:paraId="7E1CB843" w14:textId="77777777" w:rsidR="00BE5E8C" w:rsidRPr="00BE5E8C" w:rsidRDefault="00D418E5" w:rsidP="00BE5E8C">
      <w:pPr>
        <w:widowControl w:val="0"/>
        <w:autoSpaceDE w:val="0"/>
        <w:autoSpaceDN w:val="0"/>
        <w:spacing w:after="0" w:line="240" w:lineRule="auto"/>
        <w:rPr>
          <w:rFonts w:ascii="Calibri" w:eastAsia="Times New Roman" w:hAnsi="Calibri" w:cs="Calibri"/>
          <w:color w:val="auto"/>
          <w:kern w:val="0"/>
          <w:sz w:val="22"/>
          <w:szCs w:val="22"/>
          <w:lang w:eastAsia="ru-RU"/>
          <w14:ligatures w14:val="none"/>
        </w:rPr>
      </w:pPr>
      <w:hyperlink r:id="rId7">
        <w:r w:rsidR="00BE5E8C" w:rsidRPr="00BE5E8C">
          <w:rPr>
            <w:rFonts w:ascii="Calibri" w:eastAsia="Times New Roman" w:hAnsi="Calibri" w:cs="Calibri"/>
            <w:i/>
            <w:color w:val="0000FF"/>
            <w:kern w:val="0"/>
            <w:sz w:val="22"/>
            <w:szCs w:val="22"/>
            <w:lang w:eastAsia="ru-RU"/>
            <w14:ligatures w14:val="none"/>
          </w:rPr>
          <w:br/>
          <w:t>Постановление Правительства РФ от 27.12.2004 N 861 (ред. от 24.03.2023)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rsidR="00BE5E8C" w:rsidRPr="00BE5E8C">
        <w:rPr>
          <w:rFonts w:ascii="Calibri" w:eastAsia="Times New Roman" w:hAnsi="Calibri" w:cs="Calibri"/>
          <w:color w:val="auto"/>
          <w:kern w:val="0"/>
          <w:sz w:val="22"/>
          <w:szCs w:val="22"/>
          <w:lang w:eastAsia="ru-RU"/>
          <w14:ligatures w14:val="none"/>
        </w:rPr>
        <w:br/>
      </w:r>
    </w:p>
    <w:p w14:paraId="2ED5CE8A" w14:textId="77777777" w:rsidR="00BE5E8C" w:rsidRPr="00BE5E8C" w:rsidRDefault="00BE5E8C" w:rsidP="00BE5E8C">
      <w:pPr>
        <w:rPr>
          <w:rFonts w:ascii="Calibri" w:eastAsia="Times New Roman" w:hAnsi="Calibri"/>
          <w:color w:val="auto"/>
          <w:kern w:val="0"/>
          <w:sz w:val="22"/>
          <w:szCs w:val="22"/>
          <w14:ligatures w14:val="none"/>
        </w:rPr>
      </w:pPr>
    </w:p>
    <w:p w14:paraId="021D8E24" w14:textId="77777777" w:rsidR="00972CC4" w:rsidRDefault="00972CC4"/>
    <w:sectPr w:rsidR="00972CC4" w:rsidSect="00BE5E8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8C"/>
    <w:rsid w:val="004A0C3F"/>
    <w:rsid w:val="00972CC4"/>
    <w:rsid w:val="00BE5E8C"/>
    <w:rsid w:val="00D4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4B20"/>
  <w15:chartTrackingRefBased/>
  <w15:docId w15:val="{E9A8BC60-041E-4829-9422-7A01C8B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75101A81423F3B96F3FCA09C27B4F9290B93F6D84C1F5A78F6746FCB72C502E175B874885B22DED0524E5FDE23A15C27949A697B1A4o0y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5101A81423F3B96F3FCA09C27B4F9290B93F6D84C1F5A78F6746FCB72C502E175B874887BA24E0517EF5F9AB6E19DD7853B891AFA400F6oEyCG" TargetMode="External"/><Relationship Id="rId5" Type="http://schemas.openxmlformats.org/officeDocument/2006/relationships/hyperlink" Target="consultantplus://offline/ref=275101A81423F3B96F3FCA09C27B4F9290BF3D638AC6F5A78F6746FCB72C502E175B874887BA2EE1517EF5F9AB6E19DD7853B891AFA400F6oEyCG" TargetMode="External"/><Relationship Id="rId4" Type="http://schemas.openxmlformats.org/officeDocument/2006/relationships/hyperlink" Target="consultantplus://offline/ref=275101A81423F3B96F3FCA09C27B4F9290BC356A8AC7F5A78F6746FCB72C502E055BDF4486BB32E6556BA3A8EDo3y8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2023-04-13T05:03:00Z</dcterms:created>
  <dcterms:modified xsi:type="dcterms:W3CDTF">2023-04-13T05:03:00Z</dcterms:modified>
</cp:coreProperties>
</file>